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B639D">
      <w:pPr>
        <w:shd w:val="clear" w:color="auto" w:fill="FFFFFF"/>
        <w:spacing w:after="100" w:afterAutospacing="1" w:line="240" w:lineRule="auto"/>
        <w:outlineLvl w:val="0"/>
        <w:rPr>
          <w:rFonts w:hint="default" w:ascii="Times New Roman" w:hAnsi="Times New Roman" w:eastAsia="Times New Roman" w:cs="Times New Roman"/>
          <w:b/>
          <w:bCs/>
          <w:kern w:val="36"/>
          <w:sz w:val="24"/>
          <w:szCs w:val="24"/>
          <w:lang w:val="en-US" w:eastAsia="hr-HR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  <w:lang w:eastAsia="hr-HR"/>
        </w:rPr>
        <w:t>Natječaj za radno mjesto: Č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4"/>
          <w:szCs w:val="24"/>
          <w:lang w:val="en-US" w:eastAsia="hr-HR"/>
        </w:rPr>
        <w:t>istač/ica - spremač/ica</w:t>
      </w:r>
    </w:p>
    <w:p w14:paraId="50F1435F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Na temelju čl. 107. Zakona o odgoju i obrazovanju u osnovnoj i srednjoj školi („Narodne novine“ broj 87/08., 86/09., 92/10., 105/10., 90/11., 05/12, 16/12., 86/12., 126/12., 94/13., 152/14., 07/17., 68/18., 98/19, 64/20, 151/22, 155/23, 156/23) Osnovna škola Opuzen, S.S.Kranjčevića 11, Opuzen, raspisuje:</w:t>
      </w:r>
    </w:p>
    <w:p w14:paraId="68D12C77">
      <w:pPr>
        <w:keepNext w:val="0"/>
        <w:keepLines w:val="0"/>
        <w:widowControl/>
        <w:suppressLineNumbers w:val="0"/>
        <w:spacing w:before="0" w:beforeAutospacing="0" w:after="160" w:afterAutospacing="0" w:line="256" w:lineRule="auto"/>
        <w:ind w:left="0" w:right="0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 xml:space="preserve">NATJEČAJ ZA RADNO MJESTO: </w:t>
      </w:r>
    </w:p>
    <w:p w14:paraId="04B4AAC4">
      <w:pPr>
        <w:keepNext w:val="0"/>
        <w:keepLines w:val="0"/>
        <w:widowControl/>
        <w:suppressLineNumbers w:val="0"/>
        <w:spacing w:before="0" w:beforeAutospacing="0" w:after="160" w:afterAutospacing="0" w:line="256" w:lineRule="auto"/>
        <w:ind w:left="0" w:right="0"/>
        <w:jc w:val="center"/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  <w:lang w:eastAsia="hr-HR"/>
        </w:rPr>
        <w:t>Č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4"/>
          <w:szCs w:val="24"/>
          <w:lang w:val="en-US" w:eastAsia="hr-HR"/>
        </w:rPr>
        <w:t>istač/ica - spremač/ica</w:t>
      </w:r>
    </w:p>
    <w:p w14:paraId="770ECFE0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539CC4F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1 izvršitelj/ica, na neodređeno,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ne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puno radno vrijeme (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2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0 sati tjedno)</w:t>
      </w:r>
    </w:p>
    <w:p w14:paraId="248D4DF1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Uvjeti za zasnivanje radnog odnosa:</w:t>
      </w:r>
    </w:p>
    <w:p w14:paraId="3396241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>Osim općih uvjeta za zasnivanje radnog odnosa sukladno općim propisima o radu, kandidati moraju zadovoljiti i posebne uvjete propisane čl. 106. Zakona o odgoju i obrazovanju u osnovnoj i srednjoj školi (”Narodne novine” broj: 86/09, 87/08, 92/10, 105/10, 90/11, 5/12, 16/12, 86/12, 126/12, 94/13, 136/14-RUSRH, 152/14, 07/17, 68/18, 98/19, 64/20, 151/22, 155/23 i 156/23), te uvjete propisane Pravilnikom o djelokrugu rada tajnika i administrativno tehničkim i pomoćnim poslovima koji se obavljaju u osnovnoj školi („Narodne novine“, broj 87/08., 86/09., 92/10., 105/10. – ispr. 90/11., 16/12., 86/12., 94/13. i 40/14.)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val="hr-HR" w:eastAsia="zh-CN" w:bidi="ar"/>
        </w:rPr>
        <w:t>.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val="hr-HR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>Na natječaj se mogu javiti muške i ženske osobe u skladu sa Zakonom o ravnopravnosti spolova (Narodne novine 82/08. i 69/17.).</w:t>
      </w:r>
    </w:p>
    <w:p w14:paraId="0E87311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Times New Roman" w:cs="Arial"/>
          <w:color w:val="666666"/>
          <w:kern w:val="0"/>
          <w:sz w:val="20"/>
          <w:szCs w:val="20"/>
          <w:vertAlign w:val="baseline"/>
          <w:lang w:eastAsia="hr-HR" w:bidi="ar"/>
        </w:rPr>
      </w:pPr>
    </w:p>
    <w:p w14:paraId="6A09F052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hr-HR"/>
        </w:rPr>
        <w:t>Uz vlastoručno potpisanu prijavu na natječaj, u kojoj kandidat navodi osobne podatke</w:t>
      </w:r>
      <w:r>
        <w:rPr>
          <w:rFonts w:ascii="Times New Roman" w:hAnsi="Times New Roman" w:cs="Times New Roman"/>
          <w:sz w:val="24"/>
          <w:szCs w:val="24"/>
        </w:rPr>
        <w:t xml:space="preserve"> (osobno ime, adresa stanovanja, broj telefona odnosno mobitela,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e-mail adresu)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hr-HR"/>
        </w:rPr>
        <w:t xml:space="preserve"> i naziv radnog mjesta na koje se prijavljuje, potrebno je priložiti:</w:t>
      </w:r>
    </w:p>
    <w:p w14:paraId="4C343A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životopis,</w:t>
      </w:r>
    </w:p>
    <w:p w14:paraId="094E35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dokaz o državljanstvu, </w:t>
      </w:r>
    </w:p>
    <w:p w14:paraId="5900B3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dokaz o stručnoj spremi (dokaz o vrsti i razini obrazovanja),</w:t>
      </w:r>
    </w:p>
    <w:p w14:paraId="0C2A5B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val="en" w:eastAsia="hr-HR"/>
        </w:rPr>
        <w:t>eletronički zapis ili potvrdu Hrvatskog zavoda za mirovinsko osiguranje o radnopravnom statusu 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(ne stariji od dana objave natječaja),</w:t>
      </w:r>
    </w:p>
    <w:p w14:paraId="6FCB8B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uvjerenje da nije pod istragom i da se protiv kandidata/kinje ne vodi kazneni postupak glede zapreka za zasnivanje radnog odnosa iz članka 106. Zakona o odgoju i obrazovanju  u osnovnoj i srednjoj školi ne starija od dana objave natječaja.</w:t>
      </w:r>
    </w:p>
    <w:p w14:paraId="1A10DACD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Rok za podnošenje prijave je 8 dana od dana objave natječaja na mrežnim stranicama i oglasnoj ploči Hrvatskog zavoda za zapošljavanje i mrežnim stranicama i oglasnoj ploči Osnovne škole Opuzen.</w:t>
      </w:r>
    </w:p>
    <w:p w14:paraId="79672B12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75E99CF6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Prijave s dokazima o ispunjavanju uvjeta iz natječaja dostaviti na adresu škole: Osnovna škola Opuzen, S. S. Kranjčevića 11, 20 355 Opuzen , s napomenom „za natječaj – </w:t>
      </w:r>
      <w:r>
        <w:rPr>
          <w:rFonts w:hint="default" w:ascii="Times New Roman" w:hAnsi="Times New Roman" w:eastAsia="Calibri" w:cs="Times New Roman"/>
          <w:sz w:val="24"/>
          <w:szCs w:val="24"/>
          <w:lang w:val="hr-HR"/>
        </w:rPr>
        <w:t>spremač/ica-čistač/ica</w:t>
      </w:r>
      <w:r>
        <w:rPr>
          <w:rFonts w:ascii="Times New Roman" w:hAnsi="Times New Roman" w:eastAsia="Calibri" w:cs="Times New Roman"/>
          <w:sz w:val="24"/>
          <w:szCs w:val="24"/>
        </w:rPr>
        <w:t>“.</w:t>
      </w:r>
    </w:p>
    <w:p w14:paraId="20B9F1FF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35AE8DD3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Nepotpune i  nepravodobne prijave neće se  razmatrati.</w:t>
      </w:r>
    </w:p>
    <w:p w14:paraId="598721AB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3AFA2844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10A3B1D9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ostvaruju pravo prednosti pri zapošljavanju na temelju članka 102. stavka 1. – 3. Zakona o hrvatskim braniteljima iz Domovinskog rata i članovima njihovih obitelji („Narodne novine“ broj 121/17, 98/19) te članka 48. f  Zakona o zaštiti vojnih i civilnih invalida rata („Narodne novine“ broj 33/92, 57/92, 77/92, 27/93, 58/93, 02/94, 76/94, 108/95, 108/96, 82/01, 103/03, 148/13 i 98/19) ili članka 9. Zakona o profesionalnoj rehabilitaciji i zapošljavanju  osoba s invaliditetom („Narodne novine“ broj 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301BD722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ostvaruju pravo prednosti pri zapošljavanju u skladu s člankom 102. Zakona o hrvatskim braniteljima iz Domovinskog rata i članovima njihovih obitelji („Narodne novine“ broj 121/17, 98/19), dužan je, osim dokaza o ispunjavanju traženih uvjeta, dostaviti dokaze iz čl.103. st.1 Zakona o hrvatskim braniteljima iz Domovinskog rata i članovima njihovih obitelji („Narodne novine“ broj 121/17, 98/19), koji se mogu pronaći na sljedećim poveznicama Ministarstva hrvatskih branitelja:</w:t>
      </w:r>
    </w:p>
    <w:p w14:paraId="577E7ECC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u w:val="single"/>
        </w:rPr>
        <w:t>https://branitelji.gov.hr/zaposljavanje-843/843</w:t>
      </w:r>
      <w:r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7AD1CEDA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"https://branitelji.gov.hr/UserDocsImages/NG/12%20Prosinac/Zapo%C5%A1ljavanje/POPIS%20DOKAZA%20ZA%20OSTVARIVANJE%20PRAVA%20PRI%20ZAPO%C5%A0LJAVANJU.pdf"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u w:val="single"/>
        </w:rPr>
        <w:t>https://branitelji.gov.hr/UserDocsImages/NG/12%20Prosinac/Zapo%C5%A1ljavanje/POPIS%20DOKAZA%20ZA%20OSTVARIVANJE%20PRAVA%20PRI%20ZAPO%C5%A0LJAVANJU.pdf</w:t>
      </w:r>
      <w:r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113FF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hr-HR"/>
        </w:rPr>
      </w:pPr>
      <w:r>
        <w:rPr>
          <w:rFonts w:ascii="Times New Roman" w:hAnsi="Times New Roman" w:eastAsia="Calibri" w:cs="Times New Roman"/>
          <w:sz w:val="24"/>
          <w:szCs w:val="24"/>
          <w:lang w:eastAsia="hr-HR"/>
        </w:rPr>
        <w:t xml:space="preserve">Kandidati koji  prema </w:t>
      </w:r>
      <w:r>
        <w:rPr>
          <w:rFonts w:ascii="Times New Roman" w:hAnsi="Times New Roman" w:eastAsia="Calibri" w:cs="Times New Roman"/>
          <w:bCs/>
          <w:sz w:val="24"/>
          <w:szCs w:val="24"/>
          <w:lang w:eastAsia="hr-HR"/>
        </w:rPr>
        <w:t>Zakonu o civilnim stradalnicima iz Domovinskog rata („Narodne novine“ broj 84/21)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hr-HR"/>
        </w:rPr>
        <w:t>ostvaruju pravo prednosti pri zapošljavanju pod jednakim uvjetima, dužni su u prijavi za natječaj pozvati se na to pravo  i priložiti dokaze o ispunjavanju uvjeta za ostvarivanje prava prednosti pri zapošljavanju (čl. 49 st.1. Zakona) koju mogu pronaći na slijedećoj poveznici</w:t>
      </w:r>
    </w:p>
    <w:p w14:paraId="5DED45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hr-HR"/>
        </w:rPr>
      </w:pPr>
    </w:p>
    <w:p w14:paraId="39819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  <w:u w:val="single"/>
          <w:lang w:eastAsia="hr-HR"/>
        </w:rPr>
        <w:t>pr</w:t>
      </w: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Fonts w:ascii="Times New Roman" w:hAnsi="Times New Roman" w:eastAsia="Calibri" w:cs="Times New Roman"/>
          <w:b/>
          <w:bCs/>
          <w:kern w:val="36"/>
          <w:sz w:val="24"/>
          <w:szCs w:val="24"/>
          <w:u w:val="single"/>
          <w:lang w:eastAsia="hr-HR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Fonts w:ascii="Times New Roman" w:hAnsi="Times New Roman" w:eastAsia="Calibri" w:cs="Times New Roman"/>
          <w:b/>
          <w:bCs/>
          <w:kern w:val="36"/>
          <w:sz w:val="24"/>
          <w:szCs w:val="24"/>
          <w:u w:val="single"/>
          <w:lang w:eastAsia="hr-HR"/>
        </w:rPr>
        <w:fldChar w:fldCharType="end"/>
      </w:r>
    </w:p>
    <w:p w14:paraId="525B5ADE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Uz prijavu na natječaj dostavljaju se  preslike dokumenata (nije potrebno dostavljati originale niti ovjerene preslike), a izvornike dokumenata potrebno je donijeti  prilikom sklapanja ugovora o radu.</w:t>
      </w:r>
    </w:p>
    <w:p w14:paraId="730FFBA0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kandidate prijavljene na natječaj koji ispunjavaju uvjete natječaja te čije su prijave pravodobne i potpune dužni su pristupiti procjeni odnosno testiranju prema odredbama Pravilnika.</w:t>
      </w:r>
    </w:p>
    <w:p w14:paraId="56BB7691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testiranju, smatra se da je povukao prijavu na natječaj.</w:t>
      </w:r>
    </w:p>
    <w:p w14:paraId="7059B3D2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sami snose trošak dolaska na testiranje.</w:t>
      </w:r>
    </w:p>
    <w:p w14:paraId="3365F50A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Najkasnije do isteka roka za podnošenje prijave na natječaj, sadržaj i način procjene odnosno testiranja kandidata i drugi izvori za pripremu kandidata, bit će objavljeni na mrežnoj stranici Osnovne škole Opuzen, </w:t>
      </w:r>
      <w:r>
        <w:rPr>
          <w:rFonts w:ascii="Times New Roman" w:hAnsi="Times New Roman" w:cs="Times New Roman"/>
          <w:sz w:val="24"/>
          <w:szCs w:val="24"/>
          <w:u w:val="single"/>
        </w:rPr>
        <w:t>https://os-opuzen.skole.hr/</w:t>
      </w:r>
      <w:r>
        <w:rPr>
          <w:rFonts w:ascii="Times New Roman" w:hAnsi="Times New Roman" w:cs="Times New Roman"/>
          <w:sz w:val="24"/>
          <w:szCs w:val="24"/>
        </w:rPr>
        <w:t xml:space="preserve"> u rubrici pod nazivom  „ZAPOŠLJAVANJE“ podrubrici, „NATJEČAJI“.</w:t>
      </w:r>
    </w:p>
    <w:p w14:paraId="1EF186E1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</w:p>
    <w:p w14:paraId="2C4446D7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Vrijeme i mjesto održavanja procjene odnosno testiranja (sukladno odluci Povjerenstva)  objaviti će se najmanje pet dana prije dana određenog za procjenu odnosno testiranje na mrežnoj stranici Osnovne škole Opuzen, </w:t>
      </w:r>
      <w:r>
        <w:rPr>
          <w:rFonts w:ascii="Times New Roman" w:hAnsi="Times New Roman" w:cs="Times New Roman"/>
          <w:sz w:val="24"/>
          <w:szCs w:val="24"/>
          <w:u w:val="single"/>
        </w:rPr>
        <w:t>https://os-opuzen.skole.hr/</w:t>
      </w:r>
      <w:r>
        <w:rPr>
          <w:rFonts w:ascii="Times New Roman" w:hAnsi="Times New Roman" w:cs="Times New Roman"/>
          <w:sz w:val="24"/>
          <w:szCs w:val="24"/>
        </w:rPr>
        <w:t xml:space="preserve"> u rubrici pod nazivom „ZAPOŠLJAVANJE“, podrubrici „POZIV KANDIDATA NA PROCJENU ODNOSNO TESTIRANJE“.</w:t>
      </w:r>
    </w:p>
    <w:p w14:paraId="4B647942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rezultatima natječaja kandidati će biti obaviješteni na mrežnoj stranici Osnovne škole Opuzen, </w:t>
      </w:r>
      <w:r>
        <w:fldChar w:fldCharType="begin"/>
      </w:r>
      <w:r>
        <w:instrText xml:space="preserve"> HYPERLINK "https://os-opuzen.skole.hr/"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u w:val="single"/>
        </w:rPr>
        <w:t>https://os-opuzen.skole.hr/</w:t>
      </w:r>
      <w:r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u rubrici pod nazivom „ZAPOŠLJAVANJE“, podrubrici „OBAVIJEST O REZULTATIMA IZBORA“ u roku 15 dana od dana sklapanja ugovora o radu sa izabranim kandidato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m. </w:t>
      </w:r>
    </w:p>
    <w:p w14:paraId="0454DF88">
      <w:pPr>
        <w:spacing w:line="256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Podnošenjem prijave na natječaj kandidat daje izričitu privolu Osnovnoj  školi Opuzen, Opuzen da može prikupljati i obrađivati osobne podatke kandidata iz natječajne dokumentacije u  provedbe natječajnog postupka sukladno odredbama Opće uredbe (EU) 2016/679 o zaštiti osobnih podataka i Zakona o provedbi Opće uredbe o zaštiti podataka („Narodne novine“ broj 42/18).</w:t>
      </w:r>
    </w:p>
    <w:p w14:paraId="3B62ADFC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3D9D5A65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Natječaj je objavljen</w:t>
      </w:r>
      <w:r>
        <w:rPr>
          <w:rFonts w:hint="default" w:ascii="Times New Roman" w:hAnsi="Times New Roman" w:eastAsia="Calibri" w:cs="Times New Roman"/>
          <w:sz w:val="24"/>
          <w:szCs w:val="24"/>
          <w:lang w:val="hr-HR"/>
        </w:rPr>
        <w:t xml:space="preserve"> 24. rujna</w:t>
      </w:r>
      <w:r>
        <w:rPr>
          <w:rFonts w:ascii="Times New Roman" w:hAnsi="Times New Roman" w:eastAsia="Calibri" w:cs="Times New Roman"/>
          <w:sz w:val="24"/>
          <w:szCs w:val="24"/>
        </w:rPr>
        <w:t xml:space="preserve"> 2026.g. na oglasnoj ploči i web stranici Škole te na oglasnoj ploči i web stranici Hrvatskog zavoda za zapošljavanje.</w:t>
      </w:r>
    </w:p>
    <w:p w14:paraId="0B14CADF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7C4FE7A1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6893CABC">
      <w:pPr>
        <w:spacing w:after="0" w:line="240" w:lineRule="auto"/>
        <w:rPr>
          <w:rFonts w:hint="default" w:ascii="Times New Roman" w:hAnsi="Times New Roman" w:eastAsia="Calibri" w:cs="Times New Roman"/>
          <w:sz w:val="24"/>
          <w:szCs w:val="24"/>
          <w:lang w:val="hr-HR"/>
        </w:rPr>
      </w:pPr>
      <w:r>
        <w:rPr>
          <w:rFonts w:ascii="Times New Roman" w:hAnsi="Times New Roman" w:eastAsia="Calibri" w:cs="Times New Roman"/>
          <w:sz w:val="24"/>
          <w:szCs w:val="24"/>
        </w:rPr>
        <w:t>KLASA: 112-04/26-01/</w:t>
      </w:r>
      <w:r>
        <w:rPr>
          <w:rFonts w:hint="default" w:ascii="Times New Roman" w:hAnsi="Times New Roman" w:eastAsia="Calibri" w:cs="Times New Roman"/>
          <w:sz w:val="24"/>
          <w:szCs w:val="24"/>
          <w:lang w:val="hr-HR"/>
        </w:rPr>
        <w:t>12</w:t>
      </w:r>
    </w:p>
    <w:p w14:paraId="19A238A9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URBROJ: 2117-147-01-26-1</w:t>
      </w:r>
    </w:p>
    <w:p w14:paraId="2F6A35F9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</w:p>
    <w:p w14:paraId="50EC2610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Opuzen, </w:t>
      </w:r>
      <w:r>
        <w:rPr>
          <w:rFonts w:hint="default" w:ascii="Times New Roman" w:hAnsi="Times New Roman" w:eastAsia="Calibri" w:cs="Times New Roman"/>
          <w:sz w:val="24"/>
          <w:szCs w:val="24"/>
          <w:lang w:val="hr-HR"/>
        </w:rPr>
        <w:t>23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hint="default" w:ascii="Times New Roman" w:hAnsi="Times New Roman" w:eastAsia="Calibri" w:cs="Times New Roman"/>
          <w:sz w:val="24"/>
          <w:szCs w:val="24"/>
          <w:lang w:val="hr-HR"/>
        </w:rPr>
        <w:t>rujna</w:t>
      </w:r>
      <w:r>
        <w:rPr>
          <w:rFonts w:ascii="Times New Roman" w:hAnsi="Times New Roman" w:eastAsia="Calibri" w:cs="Times New Roman"/>
          <w:sz w:val="24"/>
          <w:szCs w:val="24"/>
        </w:rPr>
        <w:t xml:space="preserve"> 2026.g.   </w:t>
      </w:r>
    </w:p>
    <w:p w14:paraId="4EA2867B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</w:p>
    <w:p w14:paraId="745506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ACE00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Ravnateljica: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Valentina Peršin Čubranić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7325C"/>
    <w:multiLevelType w:val="multilevel"/>
    <w:tmpl w:val="1837325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C6"/>
    <w:rsid w:val="00685C6F"/>
    <w:rsid w:val="008B790B"/>
    <w:rsid w:val="00B80CC6"/>
    <w:rsid w:val="00B80EA2"/>
    <w:rsid w:val="00EA4C77"/>
    <w:rsid w:val="45423E2F"/>
    <w:rsid w:val="6D1051BE"/>
    <w:rsid w:val="722F70A3"/>
    <w:rsid w:val="72A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7">
    <w:name w:val="Obična tablica"/>
    <w:semiHidden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ascii="Calibri" w:hAnsi="Calibri" w:cs="Times New Roman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892</Words>
  <Characters>5814</Characters>
  <Lines>53</Lines>
  <Paragraphs>15</Paragraphs>
  <TotalTime>51</TotalTime>
  <ScaleCrop>false</ScaleCrop>
  <LinksUpToDate>false</LinksUpToDate>
  <CharactersWithSpaces>6701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2026-05-12T10:21:00Z</dcterms:created>
  <dc:creator>teta Želja</dc:creator>
  <cp:lastModifiedBy>WPS_1780473364</cp:lastModifiedBy>
  <cp:lastPrinted>2026-09-23T07:34:44Z</cp:lastPrinted>
  <dcterms:modified xsi:type="dcterms:W3CDTF">2026-09-23T07:34:58Z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eyJoZGlkIjoiNmVhODczNTE3ZGQ1YjRmNTFmN2MzMjhjZmYzYWMzYzUiLCJ1c2VySWQiOiIxMDAzMzA0NTYzMTM3OCJ9</vt:lpwstr>
  </property>
  <property fmtid="{D5CDD505-2E9C-101B-9397-08002B2CF9AE}" pid="3" name="KSOProductBuildVer">
    <vt:lpwstr>1033-12.1.0.28485</vt:lpwstr>
  </property>
  <property fmtid="{D5CDD505-2E9C-101B-9397-08002B2CF9AE}" pid="4" name="ICV">
    <vt:lpwstr>DCC407B0CDE84304B3FDCFA511452F17_13</vt:lpwstr>
  </property>
</Properties>
</file>